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87B06" w:rsidRDefault="00E87B06" w:rsidP="00E87B06">
      <w:pPr>
        <w:spacing w:before="100" w:beforeAutospacing="1" w:after="100" w:afterAutospacing="1" w:line="360" w:lineRule="auto"/>
        <w:jc w:val="center"/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>Naviance Features</w:t>
      </w:r>
    </w:p>
    <w:p w:rsidR="00E87B06" w:rsidRPr="00E87B06" w:rsidRDefault="00E87B06" w:rsidP="00E87B06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E87B06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>Tabs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65"/>
        <w:gridCol w:w="6360"/>
      </w:tblGrid>
      <w:tr w:rsidR="00E87B06" w:rsidRPr="00E87B06" w:rsidTr="00E87B06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 xml:space="preserve">Tabs 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Features</w:t>
            </w:r>
          </w:p>
        </w:tc>
      </w:tr>
      <w:tr w:rsidR="00E87B06" w:rsidRPr="00E87B06" w:rsidTr="005D36F2">
        <w:trPr>
          <w:trHeight w:val="1758"/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Courses Tab 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(Grades 9-12)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CE" w:rsidRDefault="00C26904" w:rsidP="00456CCE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Interests &amp; Ideas:  </w:t>
            </w:r>
            <w:r w:rsidR="00E76069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Explore </w:t>
            </w:r>
            <w:r w:rsidR="00456CCE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Course Catalog</w:t>
            </w:r>
          </w:p>
          <w:p w:rsidR="005D36F2" w:rsidRPr="005D36F2" w:rsidRDefault="00E76069" w:rsidP="00456CCE">
            <w:pPr>
              <w:numPr>
                <w:ilvl w:val="0"/>
                <w:numId w:val="1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Plan  Coursework</w:t>
            </w:r>
            <w:r w:rsidR="00C26904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:  </w:t>
            </w:r>
            <w:r w:rsidR="00E87B06"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Manage My Cours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e Plans, View</w:t>
            </w:r>
            <w:r w:rsidR="005D36F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Multi-Year Plan</w:t>
            </w:r>
          </w:p>
        </w:tc>
      </w:tr>
      <w:tr w:rsidR="00E87B06" w:rsidRPr="00E87B06" w:rsidTr="00E87B06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Colleges Tab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(Grades 9-12)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Colleges I’m Thinking About, Colleg</w:t>
            </w:r>
            <w:r w:rsidR="00E76069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es I’m Applying To </w:t>
            </w:r>
          </w:p>
          <w:p w:rsidR="00E87B06" w:rsidRPr="00E87B06" w:rsidRDefault="00E76069" w:rsidP="00E87B06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Research Colleges</w:t>
            </w:r>
            <w:r w:rsidR="003B06A8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(various features such as </w:t>
            </w:r>
            <w:proofErr w:type="spellStart"/>
            <w:r w:rsidR="00E87B06"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SuperMatch</w:t>
            </w:r>
            <w:proofErr w:type="spellEnd"/>
            <w:r w:rsidR="00E87B06"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, College Lookup, College Search, College Resources</w:t>
            </w:r>
            <w:r w:rsidR="003B06A8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, etc.)</w:t>
            </w:r>
          </w:p>
          <w:p w:rsidR="00E87B06" w:rsidRPr="00E87B06" w:rsidRDefault="003B06A8" w:rsidP="00E87B06">
            <w:pPr>
              <w:numPr>
                <w:ilvl w:val="0"/>
                <w:numId w:val="2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Scholarships &amp; Money (various searches such as </w:t>
            </w:r>
            <w:r w:rsidR="00456982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Scholarship List, Scholarship Match</w:t>
            </w:r>
            <w:r w:rsidR="00E76069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, National Scholarship Search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)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E87B06" w:rsidRPr="00E87B06" w:rsidTr="00E87B06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Careers Tab</w:t>
            </w:r>
          </w:p>
          <w:p w:rsidR="00E87B06" w:rsidRDefault="004918FE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(Grades 6</w:t>
            </w:r>
            <w:r w:rsidR="00E87B06"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-12)</w:t>
            </w:r>
          </w:p>
          <w:p w:rsidR="004918FE" w:rsidRDefault="004918FE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Self -Discovery Tab</w:t>
            </w:r>
          </w:p>
          <w:p w:rsidR="004918FE" w:rsidRPr="00E87B06" w:rsidRDefault="004918FE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(Grades 6-12) 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918FE" w:rsidRPr="006350C1" w:rsidRDefault="00E87B06" w:rsidP="00116876">
            <w:pPr>
              <w:numPr>
                <w:ilvl w:val="0"/>
                <w:numId w:val="3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6350C1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Explore Careers</w:t>
            </w:r>
            <w:r w:rsidR="006350C1" w:rsidRPr="006350C1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, Clusters and </w:t>
            </w:r>
            <w:r w:rsidR="006350C1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Pathways</w:t>
            </w:r>
          </w:p>
          <w:p w:rsidR="00E87B06" w:rsidRPr="004918FE" w:rsidRDefault="005807E7" w:rsidP="004918FE">
            <w:pPr>
              <w:pStyle w:val="ListParagraph"/>
              <w:numPr>
                <w:ilvl w:val="0"/>
                <w:numId w:val="16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4918FE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Various</w:t>
            </w:r>
            <w:r w:rsidR="00664FB6" w:rsidRPr="004918FE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interest </w:t>
            </w:r>
            <w:r w:rsidR="00515551" w:rsidRPr="004918FE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inventories/assessments such as:</w:t>
            </w:r>
            <w:r w:rsidR="00664FB6" w:rsidRPr="004918FE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</w:t>
            </w:r>
          </w:p>
          <w:p w:rsidR="00664FB6" w:rsidRDefault="00664FB6" w:rsidP="00664FB6">
            <w:pPr>
              <w:pStyle w:val="ListParagraph"/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-</w:t>
            </w:r>
            <w:r w:rsidR="004918FE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Personality </w:t>
            </w:r>
          </w:p>
          <w:p w:rsidR="00E87B06" w:rsidRDefault="00664FB6" w:rsidP="00664FB6">
            <w:pPr>
              <w:pStyle w:val="ListParagraph"/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-</w:t>
            </w:r>
            <w:r w:rsidR="00E87B06" w:rsidRPr="00664FB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Car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eer Interest Profiler</w:t>
            </w:r>
          </w:p>
          <w:p w:rsidR="00515551" w:rsidRPr="00E87B06" w:rsidRDefault="00515551" w:rsidP="00664FB6">
            <w:pPr>
              <w:pStyle w:val="ListParagraph"/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-Career Cluster Finder</w:t>
            </w:r>
          </w:p>
        </w:tc>
      </w:tr>
      <w:tr w:rsidR="00E87B06" w:rsidRPr="00E87B06" w:rsidTr="00E87B06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About M</w:t>
            </w:r>
            <w:r w:rsidR="006350C1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e</w:t>
            </w: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 Tab</w:t>
            </w:r>
            <w:r w:rsidR="006350C1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 (click on circle with Initials -upper </w:t>
            </w:r>
            <w:proofErr w:type="gramStart"/>
            <w:r w:rsidR="006350C1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right hand</w:t>
            </w:r>
            <w:proofErr w:type="gramEnd"/>
            <w:r w:rsidR="006350C1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 corner)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(Grades 6-12)</w:t>
            </w: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06A8" w:rsidRDefault="00E87B06" w:rsidP="00033F8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3B06A8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Resume builder </w:t>
            </w:r>
          </w:p>
          <w:p w:rsidR="00D32FDF" w:rsidRPr="003B06A8" w:rsidRDefault="00D32FDF" w:rsidP="00033F8F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3B06A8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Completed surveys</w:t>
            </w:r>
          </w:p>
          <w:p w:rsidR="00D32FDF" w:rsidRPr="00E87B06" w:rsidRDefault="00D32FDF" w:rsidP="00E87B06">
            <w:pPr>
              <w:numPr>
                <w:ilvl w:val="0"/>
                <w:numId w:val="4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Portfolio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</w:t>
            </w:r>
          </w:p>
        </w:tc>
      </w:tr>
      <w:tr w:rsidR="00732DB2" w:rsidRPr="00E87B06" w:rsidTr="009E3AD7">
        <w:trPr>
          <w:tblCellSpacing w:w="0" w:type="dxa"/>
        </w:trPr>
        <w:tc>
          <w:tcPr>
            <w:tcW w:w="13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32DB2" w:rsidRPr="00E87B06" w:rsidRDefault="00732DB2" w:rsidP="00732DB2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My Planner Tab</w:t>
            </w:r>
            <w:r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                         </w:t>
            </w: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(Grades 6-12)</w:t>
            </w:r>
          </w:p>
          <w:p w:rsidR="00732DB2" w:rsidRPr="00E87B06" w:rsidRDefault="00732DB2" w:rsidP="005956AC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  <w:tc>
          <w:tcPr>
            <w:tcW w:w="63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32FDF" w:rsidRDefault="004918FE" w:rsidP="00D32FDF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Goals -</w:t>
            </w:r>
            <w:r w:rsidR="003B06A8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Set annual g</w:t>
            </w:r>
            <w:r w:rsidR="00D32FDF" w:rsidRPr="00D32FD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oals with the support of your school counselor</w:t>
            </w:r>
          </w:p>
          <w:p w:rsidR="00732DB2" w:rsidRPr="00D32FDF" w:rsidRDefault="004918FE" w:rsidP="00D32FDF">
            <w:pPr>
              <w:pStyle w:val="ListParagraph"/>
              <w:numPr>
                <w:ilvl w:val="0"/>
                <w:numId w:val="15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Tasks -</w:t>
            </w:r>
            <w:r w:rsidR="00D32FD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See a list of tasks assigned to all students in your grade.</w:t>
            </w:r>
          </w:p>
        </w:tc>
      </w:tr>
    </w:tbl>
    <w:p w:rsidR="00946657" w:rsidRDefault="00946657" w:rsidP="00E87B06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</w:pPr>
    </w:p>
    <w:p w:rsidR="00E87B06" w:rsidRPr="00E87B06" w:rsidRDefault="004918FE" w:rsidP="00E87B06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>Fe</w:t>
      </w:r>
      <w:r w:rsidR="00E87B06" w:rsidRPr="00E87B06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 xml:space="preserve">atures to Explore 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4185"/>
        <w:gridCol w:w="2160"/>
      </w:tblGrid>
      <w:tr w:rsidR="00E87B06" w:rsidRPr="00E87B06" w:rsidTr="00E87B0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Feature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How to Access</w:t>
            </w:r>
          </w:p>
        </w:tc>
      </w:tr>
      <w:tr w:rsidR="00E87B06" w:rsidRPr="00E87B06" w:rsidTr="00E87B0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My Planner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Grades 6-12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numPr>
                <w:ilvl w:val="0"/>
                <w:numId w:val="6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An online planner allows students to map individualized action plans towards their academic, personal, &amp; career goals.  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1. 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Click the </w:t>
            </w: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My Planner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tab</w:t>
            </w:r>
          </w:p>
          <w:p w:rsidR="00E87B06" w:rsidRPr="00E87B06" w:rsidRDefault="00E87B06" w:rsidP="002F5040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2.  </w:t>
            </w:r>
            <w:r w:rsidR="002F5040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Click on Goals</w:t>
            </w:r>
          </w:p>
        </w:tc>
      </w:tr>
      <w:tr w:rsidR="00E87B06" w:rsidRPr="00E87B06" w:rsidTr="00E87B0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Résumé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Grades 6-12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Record your high school activities, awards, volunteer experience, etc.  </w:t>
            </w:r>
          </w:p>
          <w:p w:rsidR="00E87B06" w:rsidRPr="00E87B06" w:rsidRDefault="00E87B06" w:rsidP="00E87B06">
            <w:pPr>
              <w:numPr>
                <w:ilvl w:val="0"/>
                <w:numId w:val="7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Rearrange your information into multiple printable versions of a résumé that you can use to present to potential employers or colleges.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1. 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Click </w:t>
            </w:r>
            <w:r w:rsidR="00221999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on the circle with </w:t>
            </w:r>
            <w:r w:rsidR="00B021BE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your </w:t>
            </w:r>
            <w:bookmarkStart w:id="0" w:name="_GoBack"/>
            <w:bookmarkEnd w:id="0"/>
            <w:r w:rsidR="00221999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initials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</w:t>
            </w:r>
            <w:r w:rsidR="00221999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(upper right corner)</w:t>
            </w:r>
          </w:p>
          <w:p w:rsidR="00E87B06" w:rsidRPr="00E87B06" w:rsidRDefault="00E87B06" w:rsidP="002F5040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2.  </w:t>
            </w:r>
            <w:r w:rsidR="00180B5F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Under Documents and Notes</w:t>
            </w:r>
            <w:r w:rsidR="002F5040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, select </w:t>
            </w:r>
            <w:r w:rsidR="002F5040" w:rsidRPr="002F5040">
              <w:rPr>
                <w:rFonts w:ascii="Georgia" w:eastAsia="Times New Roman" w:hAnsi="Georgia" w:cs="Times New Roman"/>
                <w:i/>
                <w:color w:val="000000"/>
                <w:sz w:val="18"/>
                <w:szCs w:val="18"/>
              </w:rPr>
              <w:t>Resume</w:t>
            </w:r>
          </w:p>
        </w:tc>
      </w:tr>
      <w:tr w:rsidR="00E87B06" w:rsidRPr="00E87B06" w:rsidTr="00E87B0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Explore Interests &amp; Careers</w:t>
            </w:r>
          </w:p>
          <w:p w:rsidR="00E87B06" w:rsidRPr="00E87B06" w:rsidRDefault="004918FE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Grades 6</w:t>
            </w:r>
            <w:r w:rsidR="00E87B06"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-12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numPr>
                <w:ilvl w:val="0"/>
                <w:numId w:val="8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Take a career survey, a tool that can help you discover the types of work activities and careers that match your interests.  Use the results to explore suggested occupations; examine the education, training, and skills required [and where to obtain them], as well as wages typical for these occupations.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1. 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Click the </w:t>
            </w:r>
            <w:r w:rsidR="00456CCE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Self Discovery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tab</w:t>
            </w:r>
          </w:p>
          <w:p w:rsidR="00E87B06" w:rsidRPr="00E87B06" w:rsidRDefault="00456CCE" w:rsidP="004918FE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*These surveys are taken during school.</w:t>
            </w:r>
          </w:p>
        </w:tc>
      </w:tr>
      <w:tr w:rsidR="00E87B06" w:rsidRPr="00E87B06" w:rsidTr="00E87B0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College Search 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Grades 9-12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Set search criteria to yield a list of colleges to explore.  Save your search to access/modify later.</w:t>
            </w:r>
          </w:p>
          <w:p w:rsidR="00E87B06" w:rsidRPr="00E87B06" w:rsidRDefault="00E87B06" w:rsidP="00E87B06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Click on the various tabs of the college profile (</w:t>
            </w:r>
            <w:r w:rsidR="00456CCE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overview</w:t>
            </w: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,</w:t>
            </w:r>
            <w:r w:rsidR="00456CCE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 studies, student life,</w:t>
            </w: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 admissions, </w:t>
            </w:r>
            <w:r w:rsidR="00456CCE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and cost)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for additional information. </w:t>
            </w:r>
          </w:p>
          <w:p w:rsidR="00E87B06" w:rsidRPr="00E87B06" w:rsidRDefault="00E87B06" w:rsidP="002F5040">
            <w:pPr>
              <w:numPr>
                <w:ilvl w:val="0"/>
                <w:numId w:val="10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Add colleges you’re interested in to your </w:t>
            </w:r>
            <w:r w:rsidR="002F5040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Colleges I’m thinking about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list for future reference.  You will be notified by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lastRenderedPageBreak/>
              <w:t xml:space="preserve">email when those 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colleges schedule a visit to WFB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lastRenderedPageBreak/>
              <w:t xml:space="preserve">1. 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Click the </w:t>
            </w: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Colleges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tab</w:t>
            </w:r>
          </w:p>
          <w:p w:rsidR="00E87B06" w:rsidRPr="00E87B06" w:rsidRDefault="00E87B06" w:rsidP="002F5040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2. 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Click </w:t>
            </w:r>
            <w:r w:rsidR="002F5040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on </w:t>
            </w:r>
            <w:r w:rsidR="002F5040" w:rsidRPr="002F5040">
              <w:rPr>
                <w:rFonts w:ascii="Georgia" w:eastAsia="Times New Roman" w:hAnsi="Georgia" w:cs="Times New Roman"/>
                <w:i/>
                <w:color w:val="000000"/>
                <w:sz w:val="18"/>
                <w:szCs w:val="18"/>
              </w:rPr>
              <w:t>Find Your Fit</w:t>
            </w:r>
            <w:r w:rsidR="002F5040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and/or </w:t>
            </w:r>
            <w:r w:rsidR="002F5040" w:rsidRPr="002F5040">
              <w:rPr>
                <w:rFonts w:ascii="Georgia" w:eastAsia="Times New Roman" w:hAnsi="Georgia" w:cs="Times New Roman"/>
                <w:i/>
                <w:color w:val="000000"/>
                <w:sz w:val="18"/>
                <w:szCs w:val="18"/>
              </w:rPr>
              <w:t>Research Colleges</w:t>
            </w:r>
          </w:p>
        </w:tc>
      </w:tr>
      <w:tr w:rsidR="00E87B06" w:rsidRPr="00E87B06" w:rsidTr="00E87B0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College Maps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Grades 9-12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numPr>
                <w:ilvl w:val="0"/>
                <w:numId w:val="11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Groups types of colleges by location.  Click on a college to view its profile.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1. 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Click the </w:t>
            </w: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Colleges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tab</w:t>
            </w:r>
          </w:p>
          <w:p w:rsidR="00E87B06" w:rsidRPr="00E87B06" w:rsidRDefault="00E87B06" w:rsidP="002F5040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2. 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Click </w:t>
            </w:r>
            <w:r w:rsidR="002F5040" w:rsidRPr="003B06A8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on</w:t>
            </w:r>
            <w:r w:rsidR="002F5040" w:rsidRPr="002F5040">
              <w:rPr>
                <w:rFonts w:ascii="Georgia" w:eastAsia="Times New Roman" w:hAnsi="Georgia" w:cs="Times New Roman"/>
                <w:i/>
                <w:color w:val="000000"/>
                <w:sz w:val="18"/>
                <w:szCs w:val="18"/>
              </w:rPr>
              <w:t xml:space="preserve"> Research Colleges</w:t>
            </w:r>
            <w:r w:rsidR="002F5040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, select </w:t>
            </w:r>
            <w:r w:rsidR="002F5040" w:rsidRPr="002F5040">
              <w:rPr>
                <w:rFonts w:ascii="Georgia" w:eastAsia="Times New Roman" w:hAnsi="Georgia" w:cs="Times New Roman"/>
                <w:i/>
                <w:color w:val="000000"/>
                <w:sz w:val="18"/>
                <w:szCs w:val="18"/>
              </w:rPr>
              <w:t>College Maps</w:t>
            </w:r>
          </w:p>
        </w:tc>
      </w:tr>
      <w:tr w:rsidR="00E87B06" w:rsidRPr="00E87B06" w:rsidTr="00E87B0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Scholarship List</w:t>
            </w:r>
          </w:p>
          <w:p w:rsidR="00E87B06" w:rsidRPr="00E87B06" w:rsidRDefault="00FB6E34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Grades 11</w:t>
            </w:r>
            <w:r w:rsidR="00E87B06"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-12</w:t>
            </w:r>
          </w:p>
        </w:tc>
        <w:tc>
          <w:tcPr>
            <w:tcW w:w="41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National, state, and local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scholarship opportunities. </w:t>
            </w:r>
          </w:p>
          <w:p w:rsidR="00E87B06" w:rsidRPr="00E87B06" w:rsidRDefault="00E87B06" w:rsidP="00E87B06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Database lists entries by name, deadline, award amount, merit vs need-based and application requirements; click on a column header to sort entries. </w:t>
            </w:r>
          </w:p>
          <w:p w:rsidR="00E87B06" w:rsidRPr="00E87B06" w:rsidRDefault="00E87B06" w:rsidP="00E87B06">
            <w:pPr>
              <w:numPr>
                <w:ilvl w:val="0"/>
                <w:numId w:val="12"/>
              </w:num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You can also browse by category to yield a search list relevant to your interests.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1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1. 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Click the </w:t>
            </w: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Colleges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tab</w:t>
            </w:r>
          </w:p>
          <w:p w:rsidR="00E87B06" w:rsidRPr="00E87B06" w:rsidRDefault="00E87B06" w:rsidP="004373B4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2. 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Click </w:t>
            </w:r>
            <w:r w:rsidR="004373B4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on </w:t>
            </w: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Scholarships &amp; Money </w:t>
            </w:r>
          </w:p>
        </w:tc>
      </w:tr>
    </w:tbl>
    <w:p w:rsidR="00F7485F" w:rsidRPr="00D01FEC" w:rsidRDefault="00F7485F" w:rsidP="00D01FEC">
      <w:pPr>
        <w:spacing w:before="100" w:beforeAutospacing="1" w:after="100" w:afterAutospacing="1" w:line="360" w:lineRule="auto"/>
        <w:jc w:val="center"/>
        <w:rPr>
          <w:rFonts w:ascii="Georgia" w:eastAsia="Times New Roman" w:hAnsi="Georgia" w:cs="Times New Roman"/>
          <w:color w:val="000000"/>
          <w:sz w:val="18"/>
          <w:szCs w:val="18"/>
        </w:rPr>
      </w:pPr>
    </w:p>
    <w:p w:rsidR="00E87B06" w:rsidRPr="00E87B06" w:rsidRDefault="00E87B06" w:rsidP="00E87B06">
      <w:pPr>
        <w:spacing w:before="100" w:beforeAutospacing="1" w:after="100" w:afterAutospacing="1" w:line="360" w:lineRule="auto"/>
        <w:rPr>
          <w:rFonts w:ascii="Georgia" w:eastAsia="Times New Roman" w:hAnsi="Georgia" w:cs="Times New Roman"/>
          <w:color w:val="000000"/>
          <w:sz w:val="18"/>
          <w:szCs w:val="18"/>
        </w:rPr>
      </w:pPr>
      <w:r w:rsidRPr="00E87B06">
        <w:rPr>
          <w:rFonts w:ascii="Georgia" w:eastAsia="Times New Roman" w:hAnsi="Georgia" w:cs="Times New Roman"/>
          <w:b/>
          <w:bCs/>
          <w:color w:val="000000"/>
          <w:sz w:val="27"/>
          <w:szCs w:val="27"/>
          <w:u w:val="single"/>
        </w:rPr>
        <w:t>College Application Statistics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90"/>
        <w:gridCol w:w="3570"/>
        <w:gridCol w:w="2850"/>
      </w:tblGrid>
      <w:tr w:rsidR="00E87B06" w:rsidRPr="00E87B06" w:rsidTr="00E87B0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Feature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Description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b/>
                <w:bCs/>
                <w:i/>
                <w:iCs/>
                <w:color w:val="000000"/>
                <w:sz w:val="18"/>
                <w:szCs w:val="18"/>
              </w:rPr>
              <w:t>How to Access</w:t>
            </w:r>
          </w:p>
        </w:tc>
      </w:tr>
      <w:tr w:rsidR="00E87B06" w:rsidRPr="00E87B06" w:rsidTr="00E87B0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Application History 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="00B079B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Grades 9</w:t>
            </w: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-12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Summary of WFB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application results</w:t>
            </w:r>
            <w:r w:rsidR="00456CCE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(admit, deny, waitlist/defer).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56CCE" w:rsidRPr="00E87B06" w:rsidRDefault="00456CCE" w:rsidP="00456CCE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Under any college profile, click on </w:t>
            </w:r>
            <w:r w:rsidRPr="00456CCE">
              <w:rPr>
                <w:rFonts w:ascii="Georgia" w:eastAsia="Times New Roman" w:hAnsi="Georgia" w:cs="Times New Roman"/>
                <w:i/>
                <w:color w:val="000000"/>
                <w:sz w:val="18"/>
                <w:szCs w:val="18"/>
              </w:rPr>
              <w:t>Admissions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to see the graph/</w:t>
            </w:r>
            <w:proofErr w:type="spellStart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scattergram</w:t>
            </w:r>
            <w:proofErr w:type="spellEnd"/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.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</w:p>
        </w:tc>
      </w:tr>
      <w:tr w:rsidR="00E87B06" w:rsidRPr="00E87B06" w:rsidTr="00E87B06">
        <w:trPr>
          <w:tblCellSpacing w:w="0" w:type="dxa"/>
        </w:trPr>
        <w:tc>
          <w:tcPr>
            <w:tcW w:w="1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College Compare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 </w:t>
            </w:r>
            <w:r w:rsidR="00B079B2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Grades 9</w:t>
            </w: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-12</w:t>
            </w:r>
          </w:p>
        </w:tc>
        <w:tc>
          <w:tcPr>
            <w:tcW w:w="357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Compare your GPA and test scores to the av</w:t>
            </w: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erage GPA and test scores of WFB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admitted students for colleges you are considering. School averages are displayed in green when your numbers are higher and in red when your numbers are lower than those of past-admitted students.</w:t>
            </w:r>
          </w:p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 </w:t>
            </w:r>
          </w:p>
        </w:tc>
        <w:tc>
          <w:tcPr>
            <w:tcW w:w="28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E87B06" w:rsidRPr="00E87B06" w:rsidRDefault="00E87B06" w:rsidP="00E87B06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1. 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Click the </w:t>
            </w: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 xml:space="preserve">Colleges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tab.</w:t>
            </w:r>
          </w:p>
          <w:p w:rsidR="00456CCE" w:rsidRDefault="00E87B06" w:rsidP="00456CCE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2.  </w:t>
            </w:r>
            <w:r w:rsidR="00456CCE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>Click on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</w:t>
            </w: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Colleges I’m Thinking About</w:t>
            </w:r>
            <w:r w:rsidR="00456CCE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</w:t>
            </w:r>
          </w:p>
          <w:p w:rsidR="00E87B06" w:rsidRPr="00E87B06" w:rsidRDefault="00E87B06" w:rsidP="00456CCE">
            <w:pPr>
              <w:spacing w:before="100" w:beforeAutospacing="1" w:after="100" w:afterAutospacing="1" w:line="360" w:lineRule="auto"/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</w:pPr>
            <w:r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3.  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Click the </w:t>
            </w:r>
            <w:r w:rsidRPr="00E87B06">
              <w:rPr>
                <w:rFonts w:ascii="Georgia" w:eastAsia="Times New Roman" w:hAnsi="Georgia" w:cs="Times New Roman"/>
                <w:i/>
                <w:iCs/>
                <w:color w:val="000000"/>
                <w:sz w:val="18"/>
                <w:szCs w:val="18"/>
              </w:rPr>
              <w:t>Compare Me</w:t>
            </w:r>
            <w:r w:rsidRPr="00E87B06">
              <w:rPr>
                <w:rFonts w:ascii="Georgia" w:eastAsia="Times New Roman" w:hAnsi="Georgia" w:cs="Times New Roman"/>
                <w:color w:val="000000"/>
                <w:sz w:val="18"/>
                <w:szCs w:val="18"/>
              </w:rPr>
              <w:t xml:space="preserve"> hyperlink above the table.</w:t>
            </w:r>
          </w:p>
        </w:tc>
      </w:tr>
    </w:tbl>
    <w:p w:rsidR="006355CB" w:rsidRDefault="00E87B06">
      <w:r w:rsidRPr="00E87B06">
        <w:rPr>
          <w:rFonts w:ascii="Georgia" w:eastAsia="Times New Roman" w:hAnsi="Georgia" w:cs="Times New Roman"/>
          <w:color w:val="000000"/>
          <w:sz w:val="18"/>
          <w:szCs w:val="18"/>
        </w:rPr>
        <w:t> </w:t>
      </w:r>
    </w:p>
    <w:sectPr w:rsidR="006355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4308D"/>
    <w:multiLevelType w:val="multilevel"/>
    <w:tmpl w:val="A4B4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B60818"/>
    <w:multiLevelType w:val="multilevel"/>
    <w:tmpl w:val="88CC8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7D40333"/>
    <w:multiLevelType w:val="multilevel"/>
    <w:tmpl w:val="BCF82D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930244C"/>
    <w:multiLevelType w:val="multilevel"/>
    <w:tmpl w:val="78C835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D740B0"/>
    <w:multiLevelType w:val="hybridMultilevel"/>
    <w:tmpl w:val="DD42B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2811D04"/>
    <w:multiLevelType w:val="multilevel"/>
    <w:tmpl w:val="D0E09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D81AE9"/>
    <w:multiLevelType w:val="multilevel"/>
    <w:tmpl w:val="098469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2B7F93"/>
    <w:multiLevelType w:val="multilevel"/>
    <w:tmpl w:val="F3302E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E371D26"/>
    <w:multiLevelType w:val="hybridMultilevel"/>
    <w:tmpl w:val="C0B8FD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C316AEA"/>
    <w:multiLevelType w:val="multilevel"/>
    <w:tmpl w:val="BF243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6804F46"/>
    <w:multiLevelType w:val="multilevel"/>
    <w:tmpl w:val="CF1C0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7C23135"/>
    <w:multiLevelType w:val="multilevel"/>
    <w:tmpl w:val="EB0CCC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2E6F28"/>
    <w:multiLevelType w:val="multilevel"/>
    <w:tmpl w:val="432E8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DFD20D2"/>
    <w:multiLevelType w:val="multilevel"/>
    <w:tmpl w:val="B39632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5C9491E"/>
    <w:multiLevelType w:val="multilevel"/>
    <w:tmpl w:val="94BA26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583247E"/>
    <w:multiLevelType w:val="multilevel"/>
    <w:tmpl w:val="57D870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6"/>
  </w:num>
  <w:num w:numId="3">
    <w:abstractNumId w:val="13"/>
  </w:num>
  <w:num w:numId="4">
    <w:abstractNumId w:val="5"/>
  </w:num>
  <w:num w:numId="5">
    <w:abstractNumId w:val="12"/>
  </w:num>
  <w:num w:numId="6">
    <w:abstractNumId w:val="3"/>
  </w:num>
  <w:num w:numId="7">
    <w:abstractNumId w:val="15"/>
  </w:num>
  <w:num w:numId="8">
    <w:abstractNumId w:val="14"/>
  </w:num>
  <w:num w:numId="9">
    <w:abstractNumId w:val="7"/>
  </w:num>
  <w:num w:numId="10">
    <w:abstractNumId w:val="2"/>
  </w:num>
  <w:num w:numId="11">
    <w:abstractNumId w:val="11"/>
  </w:num>
  <w:num w:numId="12">
    <w:abstractNumId w:val="0"/>
  </w:num>
  <w:num w:numId="13">
    <w:abstractNumId w:val="10"/>
  </w:num>
  <w:num w:numId="14">
    <w:abstractNumId w:val="1"/>
  </w:num>
  <w:num w:numId="15">
    <w:abstractNumId w:val="8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7B06"/>
    <w:rsid w:val="00180B5F"/>
    <w:rsid w:val="001A7642"/>
    <w:rsid w:val="00221999"/>
    <w:rsid w:val="002F5040"/>
    <w:rsid w:val="003B06A8"/>
    <w:rsid w:val="004373B4"/>
    <w:rsid w:val="00456982"/>
    <w:rsid w:val="00456CCE"/>
    <w:rsid w:val="004918FE"/>
    <w:rsid w:val="00515551"/>
    <w:rsid w:val="005807E7"/>
    <w:rsid w:val="005956AC"/>
    <w:rsid w:val="005D36F2"/>
    <w:rsid w:val="006350C1"/>
    <w:rsid w:val="006355CB"/>
    <w:rsid w:val="00664FB6"/>
    <w:rsid w:val="00732DB2"/>
    <w:rsid w:val="008378FD"/>
    <w:rsid w:val="00946657"/>
    <w:rsid w:val="00A16A6E"/>
    <w:rsid w:val="00B021BE"/>
    <w:rsid w:val="00B079B2"/>
    <w:rsid w:val="00C26904"/>
    <w:rsid w:val="00C64FAC"/>
    <w:rsid w:val="00CE32B4"/>
    <w:rsid w:val="00D01FEC"/>
    <w:rsid w:val="00D32FDF"/>
    <w:rsid w:val="00E76069"/>
    <w:rsid w:val="00E87B06"/>
    <w:rsid w:val="00F7485F"/>
    <w:rsid w:val="00FB6E34"/>
    <w:rsid w:val="00FF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EAE71C"/>
  <w15:chartTrackingRefBased/>
  <w15:docId w15:val="{F1DA901E-8CDE-4AFB-AC2E-C721DE6F5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64F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9484256">
      <w:bodyDiv w:val="1"/>
      <w:marLeft w:val="0"/>
      <w:marRight w:val="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7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3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567</Words>
  <Characters>3237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Whitefish Bay Schools</Company>
  <LinksUpToDate>false</LinksUpToDate>
  <CharactersWithSpaces>3797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Whitefish Bay Schools</dc:creator>
  <cp:keywords/>
  <dc:description/>
  <cp:lastModifiedBy>Sarah Hall</cp:lastModifiedBy>
  <cp:revision>3</cp:revision>
  <dcterms:created xsi:type="dcterms:W3CDTF">2023-11-01T19:19:00Z</dcterms:created>
  <dcterms:modified xsi:type="dcterms:W3CDTF">2023-11-01T19:25:00Z</dcterms:modified>
</cp:coreProperties>
</file>